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QUOTE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FIXED PRICING, SIGNATURE-READY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QUOTE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VALID UNTIL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PAYMENT TERMS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>50% to start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PREPARED FOR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PROJECT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RFQ / REFERENCE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CONTACT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DELIVERY / START DATE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752"/>
        <w:gridCol w:w="1296"/>
        <w:gridCol w:w="2052"/>
        <w:gridCol w:w="2700"/>
      </w:tblGrid>
      <w:tr>
        <w:trPr>
          <w:trHeight w:val="320" w:hRule="atLeast"/>
        </w:trPr>
        <w:tc>
          <w:tcPr>
            <w:tcW w:w="47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ITEM / SERVICE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205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70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</w:tcPr>
          <w:p>
            <w:pPr>
              <w:spacing w:before="0" w:after="0"/>
              <w:jc w:val="right"/>
            </w:pPr>
            <w:fldSimple w:instr=" =(B12)*(C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752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05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700" w:type="dxa"/>
            <w:shd w:val="clear" w:fill="FAF8F2"/>
          </w:tcPr>
          <w:p>
            <w:pPr>
              <w:spacing w:before="0" w:after="0"/>
              <w:jc w:val="right"/>
            </w:pPr>
            <w:fldSimple w:instr=" =(B13)*(C1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3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DISCOUNT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(D14)-(D15))*(D16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QUOTED 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(D14)-(D15))*(1+(D16)/100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This quote is a fixed price for the scope listed. Acceptance by signature or written confirmation forms the order.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8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ACCEPTED BY / DATE</w:t>
      </w:r>
    </w:p>
    <w:p>
      <w:pPr>
        <w:spacing w:before="0" w:after="0"/>
      </w:pPr>
      <w:r>
        <w:rPr>
          <w:rFonts w:ascii="Inter" w:hAnsi="Inter"/>
          <w:sz w:val="18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unlike an estimate, a quote is a committed price - list exclusions explicitly so the commitment stays profitable.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